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08" w:rsidRPr="00EE4008" w:rsidRDefault="00EE4008" w:rsidP="00EE4008">
      <w:pPr>
        <w:spacing w:after="120"/>
        <w:jc w:val="center"/>
        <w:rPr>
          <w:lang w:val="el-GR"/>
        </w:rPr>
      </w:pPr>
      <w:r w:rsidRPr="00EE4008">
        <w:rPr>
          <w:lang w:val="el-GR"/>
        </w:rPr>
        <w:t>ΔΕΛΤΙΟ ΤΥΠΟΥ</w:t>
      </w:r>
    </w:p>
    <w:p w:rsidR="00EE4008" w:rsidRPr="00EE4008" w:rsidRDefault="00EE4008" w:rsidP="00EE4008">
      <w:pPr>
        <w:spacing w:after="120"/>
        <w:jc w:val="both"/>
        <w:rPr>
          <w:lang w:val="el-GR"/>
        </w:rPr>
      </w:pPr>
      <w:r w:rsidRPr="00EE4008">
        <w:rPr>
          <w:lang w:val="el-GR"/>
        </w:rPr>
        <w:t xml:space="preserve">Η ερευνητική ομάδα </w:t>
      </w:r>
      <w:r>
        <w:t>DAISSy</w:t>
      </w:r>
      <w:r w:rsidRPr="00EE4008">
        <w:rPr>
          <w:lang w:val="el-GR"/>
        </w:rPr>
        <w:t xml:space="preserve"> του Ελληνικού Ανοικτού Πανεπιστημίου διοργάνωσε με επιτυχία Ημερίδα με αντικείμενο</w:t>
      </w:r>
      <w:r w:rsidRPr="00EE4008">
        <w:rPr>
          <w:i/>
          <w:lang w:val="el-GR"/>
        </w:rPr>
        <w:t xml:space="preserve"> </w:t>
      </w:r>
      <w:r w:rsidRPr="00303575">
        <w:rPr>
          <w:b/>
        </w:rPr>
        <w:t>Combining</w:t>
      </w:r>
      <w:r w:rsidRPr="00EE4008">
        <w:rPr>
          <w:b/>
          <w:lang w:val="el-GR"/>
        </w:rPr>
        <w:t xml:space="preserve"> </w:t>
      </w:r>
      <w:r w:rsidRPr="00303575">
        <w:rPr>
          <w:b/>
        </w:rPr>
        <w:t>Cuisine</w:t>
      </w:r>
      <w:r w:rsidRPr="00EE4008">
        <w:rPr>
          <w:b/>
          <w:lang w:val="el-GR"/>
        </w:rPr>
        <w:t xml:space="preserve">, </w:t>
      </w:r>
      <w:r w:rsidRPr="00303575">
        <w:rPr>
          <w:b/>
        </w:rPr>
        <w:t>Languages</w:t>
      </w:r>
      <w:r w:rsidRPr="00EE4008">
        <w:rPr>
          <w:b/>
          <w:lang w:val="el-GR"/>
        </w:rPr>
        <w:t xml:space="preserve">, </w:t>
      </w:r>
      <w:r w:rsidRPr="00303575">
        <w:rPr>
          <w:b/>
        </w:rPr>
        <w:t>Culture</w:t>
      </w:r>
      <w:r w:rsidRPr="00EE4008">
        <w:rPr>
          <w:b/>
          <w:lang w:val="el-GR"/>
        </w:rPr>
        <w:t xml:space="preserve"> &amp; </w:t>
      </w:r>
      <w:r w:rsidRPr="00303575">
        <w:rPr>
          <w:b/>
        </w:rPr>
        <w:t>Digital</w:t>
      </w:r>
      <w:r w:rsidRPr="00EE4008">
        <w:rPr>
          <w:b/>
          <w:lang w:val="el-GR"/>
        </w:rPr>
        <w:t xml:space="preserve"> </w:t>
      </w:r>
      <w:r w:rsidRPr="00303575">
        <w:rPr>
          <w:b/>
        </w:rPr>
        <w:t>Technology</w:t>
      </w:r>
      <w:r w:rsidRPr="00EE4008">
        <w:rPr>
          <w:lang w:val="el-GR"/>
        </w:rPr>
        <w:t xml:space="preserve">. Η εκδήλωση έλαβε χώρα στις 20 Οκτωβρίου 2018 σε κεντρικό ξενοδοχείο της Αθήνας. </w:t>
      </w:r>
    </w:p>
    <w:p w:rsidR="00EE4008" w:rsidRPr="00EE4008" w:rsidRDefault="00EE4008" w:rsidP="00EE4008">
      <w:pPr>
        <w:spacing w:after="120"/>
        <w:jc w:val="both"/>
        <w:rPr>
          <w:lang w:val="el-GR"/>
        </w:rPr>
      </w:pPr>
      <w:r w:rsidRPr="00EE4008">
        <w:rPr>
          <w:lang w:val="el-GR"/>
        </w:rPr>
        <w:t xml:space="preserve">Στόχος της Ημερίδας ήταν η παρουσίαση των αποτελεσμάτων του έργου </w:t>
      </w:r>
      <w:proofErr w:type="spellStart"/>
      <w:r>
        <w:t>Linguacuisine</w:t>
      </w:r>
      <w:proofErr w:type="spellEnd"/>
      <w:r w:rsidRPr="00EE4008">
        <w:rPr>
          <w:lang w:val="el-GR"/>
        </w:rPr>
        <w:t xml:space="preserve">, το οποίο υλοποιείται στο πλαίσιο του προγράμματος </w:t>
      </w:r>
      <w:r>
        <w:t>Erasmus</w:t>
      </w:r>
      <w:r w:rsidRPr="00EE4008">
        <w:rPr>
          <w:lang w:val="el-GR"/>
        </w:rPr>
        <w:t>+/</w:t>
      </w:r>
      <w:r>
        <w:t>KA</w:t>
      </w:r>
      <w:r w:rsidRPr="00EE4008">
        <w:rPr>
          <w:lang w:val="el-GR"/>
        </w:rPr>
        <w:t xml:space="preserve">2. Το έργο συντονίζεται από το </w:t>
      </w:r>
      <w:r>
        <w:t>Newcastle</w:t>
      </w:r>
      <w:r w:rsidRPr="00EE4008">
        <w:rPr>
          <w:lang w:val="el-GR"/>
        </w:rPr>
        <w:t xml:space="preserve"> </w:t>
      </w:r>
      <w:r>
        <w:t>University</w:t>
      </w:r>
      <w:r w:rsidRPr="00EE4008">
        <w:rPr>
          <w:lang w:val="el-GR"/>
        </w:rPr>
        <w:t xml:space="preserve"> της Αγγλίας και το ΕΑΠ συμμετέχει ως εταίρος. </w:t>
      </w:r>
    </w:p>
    <w:p w:rsidR="00EE4008" w:rsidRPr="00EE4008" w:rsidRDefault="00EE4008" w:rsidP="00EE4008">
      <w:pPr>
        <w:spacing w:after="120"/>
        <w:jc w:val="both"/>
        <w:rPr>
          <w:lang w:val="el-GR"/>
        </w:rPr>
      </w:pPr>
      <w:r w:rsidRPr="00EE4008">
        <w:rPr>
          <w:lang w:val="el-GR"/>
        </w:rPr>
        <w:t xml:space="preserve">Ο Καθηγητής ΕΑΠ και Διευθυντής της ομάδας </w:t>
      </w:r>
      <w:r>
        <w:t>DAISSy</w:t>
      </w:r>
      <w:r w:rsidRPr="00EE4008">
        <w:rPr>
          <w:lang w:val="el-GR"/>
        </w:rPr>
        <w:t xml:space="preserve"> </w:t>
      </w:r>
      <w:r w:rsidRPr="00EE4008">
        <w:rPr>
          <w:u w:val="single"/>
          <w:lang w:val="el-GR"/>
        </w:rPr>
        <w:t>Αχιλλέας Καμέας</w:t>
      </w:r>
      <w:r w:rsidRPr="00EE4008">
        <w:rPr>
          <w:lang w:val="el-GR"/>
        </w:rPr>
        <w:t xml:space="preserve"> παρουσίασε συνοπτικά το αντικείμενο και τα αποτελέσματα του έργου </w:t>
      </w:r>
      <w:proofErr w:type="spellStart"/>
      <w:r>
        <w:t>LinguaCuisine</w:t>
      </w:r>
      <w:proofErr w:type="spellEnd"/>
      <w:r w:rsidRPr="00EE4008">
        <w:rPr>
          <w:lang w:val="el-GR"/>
        </w:rPr>
        <w:t xml:space="preserve">. Στη συνέχεια, η </w:t>
      </w:r>
      <w:r w:rsidRPr="00EE4008">
        <w:rPr>
          <w:u w:val="single"/>
          <w:lang w:val="el-GR"/>
        </w:rPr>
        <w:t>Μαρία Ασπιώτη</w:t>
      </w:r>
      <w:r w:rsidRPr="00EE4008">
        <w:rPr>
          <w:lang w:val="el-GR"/>
        </w:rPr>
        <w:t xml:space="preserve">, Ερευνήτρια της ομάδας </w:t>
      </w:r>
      <w:r>
        <w:t>DAISSy</w:t>
      </w:r>
      <w:r w:rsidRPr="00EE4008">
        <w:rPr>
          <w:lang w:val="el-GR"/>
        </w:rPr>
        <w:t xml:space="preserve"> και Εκπαιδεύτρια Ενηλίκων, παρουσίασε την εκπαιδευτική μεθοδολογία που εφαρμόστηκε στο έργο και την Διαδικτυακή Πλατφόρμα που αναπτύχθηκε, η οποία υποστηρίζει την ανάρτηση ψηφιακών συνταγών. Η </w:t>
      </w:r>
      <w:r w:rsidRPr="00EE4008">
        <w:rPr>
          <w:u w:val="single"/>
          <w:lang w:val="el-GR"/>
        </w:rPr>
        <w:t xml:space="preserve">Αλίκη </w:t>
      </w:r>
      <w:proofErr w:type="spellStart"/>
      <w:r w:rsidRPr="00EE4008">
        <w:rPr>
          <w:u w:val="single"/>
          <w:lang w:val="el-GR"/>
        </w:rPr>
        <w:t>Παναγιώταρου</w:t>
      </w:r>
      <w:proofErr w:type="spellEnd"/>
      <w:r w:rsidRPr="00EE4008">
        <w:rPr>
          <w:lang w:val="el-GR"/>
        </w:rPr>
        <w:t xml:space="preserve">, Ερευνήτρια της ομάδας </w:t>
      </w:r>
      <w:r>
        <w:t>DAISSy</w:t>
      </w:r>
      <w:r w:rsidRPr="00EE4008">
        <w:rPr>
          <w:lang w:val="el-GR"/>
        </w:rPr>
        <w:t xml:space="preserve"> και Ειδικός ανάπτυξης ψηφιακών δεξιοτήτων, παρουσίασε το καινοτόμο σύστημα αξιολόγησης και πιστοποίησης ψηφιακών δεξιοτήτων που αναπτύχθηκε από το ΕΑΠ, το οποίο είναι βασισμένο στο Ευρωπαϊκό πλαίσιο </w:t>
      </w:r>
      <w:proofErr w:type="spellStart"/>
      <w:r>
        <w:t>DigComp</w:t>
      </w:r>
      <w:proofErr w:type="spellEnd"/>
      <w:r w:rsidRPr="00EE4008">
        <w:rPr>
          <w:lang w:val="el-GR"/>
        </w:rPr>
        <w:t xml:space="preserve"> 2.1.</w:t>
      </w:r>
    </w:p>
    <w:p w:rsidR="00EE4008" w:rsidRPr="00EE4008" w:rsidRDefault="00EE4008" w:rsidP="00EE4008">
      <w:pPr>
        <w:spacing w:after="120"/>
        <w:jc w:val="both"/>
        <w:rPr>
          <w:lang w:val="el-GR"/>
        </w:rPr>
      </w:pPr>
      <w:r w:rsidRPr="00EE4008">
        <w:rPr>
          <w:lang w:val="el-GR"/>
        </w:rPr>
        <w:t xml:space="preserve">Η </w:t>
      </w:r>
      <w:r w:rsidRPr="00EE4008">
        <w:rPr>
          <w:u w:val="single"/>
          <w:lang w:val="el-GR"/>
        </w:rPr>
        <w:t xml:space="preserve">Αθανασία </w:t>
      </w:r>
      <w:proofErr w:type="spellStart"/>
      <w:r w:rsidRPr="00EE4008">
        <w:rPr>
          <w:u w:val="single"/>
          <w:lang w:val="el-GR"/>
        </w:rPr>
        <w:t>Δρακούλη</w:t>
      </w:r>
      <w:proofErr w:type="spellEnd"/>
      <w:r w:rsidRPr="00EE4008">
        <w:rPr>
          <w:lang w:val="el-GR"/>
        </w:rPr>
        <w:t xml:space="preserve">, Διδάκτορας </w:t>
      </w:r>
      <w:proofErr w:type="spellStart"/>
      <w:r w:rsidRPr="00EE4008">
        <w:rPr>
          <w:lang w:val="el-GR"/>
        </w:rPr>
        <w:t>Γλωσσοδιδακτικής</w:t>
      </w:r>
      <w:proofErr w:type="spellEnd"/>
      <w:r w:rsidRPr="00EE4008">
        <w:rPr>
          <w:lang w:val="el-GR"/>
        </w:rPr>
        <w:t xml:space="preserve"> και Κοινωνιογλωσσολογίας, μίλησε για τα πολυμέσα και τις ψηφιακές τεχνολογίες καθώς και για τον ρόλο που έχουν στην εκμάθηση των ξένων γλωσσών, τονίζοντας ιδιαίτερα τη συμβολή τους στην αξιοποίηση στοιχείων </w:t>
      </w:r>
      <w:proofErr w:type="spellStart"/>
      <w:r w:rsidRPr="00EE4008">
        <w:rPr>
          <w:lang w:val="el-GR"/>
        </w:rPr>
        <w:t>διαθεματικότητας</w:t>
      </w:r>
      <w:proofErr w:type="spellEnd"/>
      <w:r w:rsidRPr="00EE4008">
        <w:rPr>
          <w:lang w:val="el-GR"/>
        </w:rPr>
        <w:t xml:space="preserve"> και ολιστικής προσέγγισης της γνώσης, ενώ παράλληλα </w:t>
      </w:r>
      <w:bookmarkStart w:id="0" w:name="_GoBack"/>
      <w:bookmarkEnd w:id="0"/>
      <w:r w:rsidRPr="00EE4008">
        <w:rPr>
          <w:lang w:val="el-GR"/>
        </w:rPr>
        <w:t xml:space="preserve">παρέχουν κίνητρα στους μαθητές για ενεργή συμμετοχή στη μαθησιακή διαδικασία και μειώνουν το άγχος κατά την επαφή και εκμάθηση της ξένης γλώσσας.  </w:t>
      </w:r>
    </w:p>
    <w:p w:rsidR="00EE4008" w:rsidRPr="00EE4008" w:rsidRDefault="00EE4008" w:rsidP="00EE4008">
      <w:pPr>
        <w:spacing w:after="120"/>
        <w:jc w:val="both"/>
        <w:rPr>
          <w:lang w:val="el-GR"/>
        </w:rPr>
      </w:pPr>
      <w:r w:rsidRPr="00EE4008">
        <w:rPr>
          <w:lang w:val="el-GR"/>
        </w:rPr>
        <w:t xml:space="preserve">Η </w:t>
      </w:r>
      <w:r w:rsidRPr="00EE4008">
        <w:rPr>
          <w:u w:val="single"/>
          <w:lang w:val="el-GR"/>
        </w:rPr>
        <w:t xml:space="preserve">Ελένη </w:t>
      </w:r>
      <w:proofErr w:type="spellStart"/>
      <w:r w:rsidRPr="00EE4008">
        <w:rPr>
          <w:u w:val="single"/>
          <w:lang w:val="el-GR"/>
        </w:rPr>
        <w:t>Χρυσικάκη</w:t>
      </w:r>
      <w:proofErr w:type="spellEnd"/>
      <w:r w:rsidRPr="00EE4008">
        <w:rPr>
          <w:lang w:val="el-GR"/>
        </w:rPr>
        <w:t xml:space="preserve">, Καθηγήτρια Αγγλικής Γλώσσας, Διευθύντρια Κέντρου Ξένων Γλωσσών, μίλησε για την χρήση της ψηφιακής τεχνολογίας στην σύγχρονη εκπαίδευση ξένων γλωσσών και τη δυνατότητα που παρέχει σε καθηγητές και μαθητές να </w:t>
      </w:r>
      <w:proofErr w:type="spellStart"/>
      <w:r w:rsidRPr="00EE4008">
        <w:rPr>
          <w:lang w:val="el-GR"/>
        </w:rPr>
        <w:t>διασυνδέουν</w:t>
      </w:r>
      <w:proofErr w:type="spellEnd"/>
      <w:r w:rsidRPr="00EE4008">
        <w:rPr>
          <w:lang w:val="el-GR"/>
        </w:rPr>
        <w:t xml:space="preserve"> τη μαθησιακή διαδικασία με τις πραγματικές τους ανάγκες καθιστώντας το αντικείμενο της μάθησης πιο προσιτό.</w:t>
      </w:r>
    </w:p>
    <w:p w:rsidR="00EE4008" w:rsidRPr="00EE4008" w:rsidRDefault="00EE4008" w:rsidP="00EE4008">
      <w:pPr>
        <w:spacing w:after="120"/>
        <w:jc w:val="both"/>
        <w:rPr>
          <w:lang w:val="el-GR"/>
        </w:rPr>
      </w:pPr>
      <w:r w:rsidRPr="00EE4008">
        <w:rPr>
          <w:lang w:val="el-GR"/>
        </w:rPr>
        <w:t xml:space="preserve">Η </w:t>
      </w:r>
      <w:r w:rsidRPr="00EE4008">
        <w:rPr>
          <w:u w:val="single"/>
          <w:lang w:val="el-GR"/>
        </w:rPr>
        <w:t xml:space="preserve">Λίλα </w:t>
      </w:r>
      <w:proofErr w:type="spellStart"/>
      <w:r w:rsidRPr="00EE4008">
        <w:rPr>
          <w:u w:val="single"/>
          <w:lang w:val="el-GR"/>
        </w:rPr>
        <w:t>Καραποστόλη</w:t>
      </w:r>
      <w:proofErr w:type="spellEnd"/>
      <w:r w:rsidRPr="00EE4008">
        <w:rPr>
          <w:lang w:val="el-GR"/>
        </w:rPr>
        <w:t xml:space="preserve">, Διευθύντρια του </w:t>
      </w:r>
      <w:r w:rsidRPr="00211C47">
        <w:t>Culinary</w:t>
      </w:r>
      <w:r w:rsidRPr="00EE4008">
        <w:rPr>
          <w:lang w:val="el-GR"/>
        </w:rPr>
        <w:t xml:space="preserve"> </w:t>
      </w:r>
      <w:r w:rsidRPr="00211C47">
        <w:t>Center</w:t>
      </w:r>
      <w:r w:rsidRPr="00EE4008">
        <w:rPr>
          <w:lang w:val="el-GR"/>
        </w:rPr>
        <w:t xml:space="preserve"> &amp; </w:t>
      </w:r>
      <w:r w:rsidRPr="00211C47">
        <w:t>Cookery</w:t>
      </w:r>
      <w:r w:rsidRPr="00EE4008">
        <w:rPr>
          <w:lang w:val="el-GR"/>
        </w:rPr>
        <w:t xml:space="preserve"> </w:t>
      </w:r>
      <w:r w:rsidRPr="00211C47">
        <w:t>Club</w:t>
      </w:r>
      <w:r w:rsidRPr="00EE4008">
        <w:rPr>
          <w:lang w:val="el-GR"/>
        </w:rPr>
        <w:t xml:space="preserve"> “Μαθήματα Μαγειρικής”, αναφέρθηκε στις τρεις διαστάσεις της μαγειρικής: την επαγγελματική, την αναγκαία «πρέπει να μάθω να μαγειρεύω, γιατί πρέπει να τραφώ», και τέλος τη δημιουργική διάσταση. Επίσης, ανέδειξε την άμεση σχέση αυτών των τριών διαστάσεων με την ψηφιακή τεχνολογία καθώς και την ραγδαία ανάπτυξη ψηφιακών κοινοτήτων με κεντρικό θέμα τη μαγειρική.</w:t>
      </w:r>
    </w:p>
    <w:p w:rsidR="00EE4008" w:rsidRPr="00EE4008" w:rsidRDefault="00EE4008" w:rsidP="00EE4008">
      <w:pPr>
        <w:spacing w:after="120"/>
        <w:jc w:val="both"/>
        <w:rPr>
          <w:lang w:val="el-GR"/>
        </w:rPr>
      </w:pPr>
      <w:r w:rsidRPr="00EE4008">
        <w:rPr>
          <w:lang w:val="el-GR"/>
        </w:rPr>
        <w:t xml:space="preserve">Τέλος, η </w:t>
      </w:r>
      <w:r w:rsidRPr="00EE4008">
        <w:rPr>
          <w:u w:val="single"/>
          <w:lang w:val="el-GR"/>
        </w:rPr>
        <w:t xml:space="preserve">Ευγενία </w:t>
      </w:r>
      <w:proofErr w:type="spellStart"/>
      <w:r w:rsidRPr="00EE4008">
        <w:rPr>
          <w:u w:val="single"/>
          <w:lang w:val="el-GR"/>
        </w:rPr>
        <w:t>Κόλλια</w:t>
      </w:r>
      <w:proofErr w:type="spellEnd"/>
      <w:r w:rsidRPr="00EE4008">
        <w:rPr>
          <w:lang w:val="el-GR"/>
        </w:rPr>
        <w:t xml:space="preserve">, Υπεύθυνη Ευρωπαϊκών Προγραμμάτων, και η </w:t>
      </w:r>
      <w:r w:rsidRPr="00EE4008">
        <w:rPr>
          <w:u w:val="single"/>
          <w:lang w:val="el-GR"/>
        </w:rPr>
        <w:t xml:space="preserve">Μαρία </w:t>
      </w:r>
      <w:proofErr w:type="spellStart"/>
      <w:r w:rsidRPr="00EE4008">
        <w:rPr>
          <w:u w:val="single"/>
          <w:lang w:val="el-GR"/>
        </w:rPr>
        <w:t>Κρινά</w:t>
      </w:r>
      <w:proofErr w:type="spellEnd"/>
      <w:r w:rsidRPr="00EE4008">
        <w:rPr>
          <w:lang w:val="el-GR"/>
        </w:rPr>
        <w:t xml:space="preserve">, Γαστρονόμος, παρουσίασαν το έργο </w:t>
      </w:r>
      <w:proofErr w:type="spellStart"/>
      <w:r w:rsidRPr="00211C47">
        <w:t>Healthnic</w:t>
      </w:r>
      <w:proofErr w:type="spellEnd"/>
      <w:r w:rsidRPr="00EE4008">
        <w:rPr>
          <w:lang w:val="el-GR"/>
        </w:rPr>
        <w:t xml:space="preserve"> </w:t>
      </w:r>
      <w:r w:rsidRPr="00211C47">
        <w:t>Diet</w:t>
      </w:r>
      <w:r w:rsidRPr="00EE4008">
        <w:rPr>
          <w:lang w:val="el-GR"/>
        </w:rPr>
        <w:t xml:space="preserve"> </w:t>
      </w:r>
      <w:r w:rsidRPr="00211C47">
        <w:t>for</w:t>
      </w:r>
      <w:r w:rsidRPr="00EE4008">
        <w:rPr>
          <w:lang w:val="el-GR"/>
        </w:rPr>
        <w:t xml:space="preserve"> </w:t>
      </w:r>
      <w:r w:rsidRPr="00211C47">
        <w:t>Inclusion</w:t>
      </w:r>
      <w:r w:rsidRPr="00EE4008">
        <w:rPr>
          <w:lang w:val="el-GR"/>
        </w:rPr>
        <w:t xml:space="preserve">, το οποίο υλοποιείται από τη </w:t>
      </w:r>
      <w:proofErr w:type="spellStart"/>
      <w:r w:rsidRPr="00EE4008">
        <w:rPr>
          <w:lang w:val="el-GR"/>
        </w:rPr>
        <w:t>Βαρδάκειο</w:t>
      </w:r>
      <w:proofErr w:type="spellEnd"/>
      <w:r w:rsidRPr="00EE4008">
        <w:rPr>
          <w:lang w:val="el-GR"/>
        </w:rPr>
        <w:t xml:space="preserve"> Σχολή Ερμούπολης Σύρου, δίνοντας έμφαση στην συμβολή της ψηφιακής τεχνολογίας σε συνδυασμό με τη μαγειρική και την εκμάθηση γλώσσας στην ένταξη των μεταναστών στην τοπική κοινότητα.</w:t>
      </w:r>
    </w:p>
    <w:p w:rsidR="00EE4008" w:rsidRPr="00EE4008" w:rsidRDefault="00EE4008" w:rsidP="00EE4008">
      <w:pPr>
        <w:spacing w:after="120"/>
        <w:jc w:val="both"/>
        <w:rPr>
          <w:lang w:val="el-GR"/>
        </w:rPr>
      </w:pPr>
      <w:r w:rsidRPr="00EE4008">
        <w:rPr>
          <w:lang w:val="el-GR"/>
        </w:rPr>
        <w:lastRenderedPageBreak/>
        <w:t>Ξεχωριστό τόνο στην Ημερίδα έδωσαν οι παρουσιάσεις ορισμένων από τους εκπαιδευόμενους (</w:t>
      </w:r>
      <w:r w:rsidRPr="00EE4008">
        <w:rPr>
          <w:u w:val="single"/>
          <w:lang w:val="el-GR"/>
        </w:rPr>
        <w:t xml:space="preserve">Βασιλική </w:t>
      </w:r>
      <w:proofErr w:type="spellStart"/>
      <w:r w:rsidRPr="00EE4008">
        <w:rPr>
          <w:u w:val="single"/>
          <w:lang w:val="el-GR"/>
        </w:rPr>
        <w:t>Τέφα</w:t>
      </w:r>
      <w:proofErr w:type="spellEnd"/>
      <w:r w:rsidRPr="00EE4008">
        <w:rPr>
          <w:lang w:val="el-GR"/>
        </w:rPr>
        <w:t xml:space="preserve">, </w:t>
      </w:r>
      <w:r w:rsidRPr="00EE4008">
        <w:rPr>
          <w:u w:val="single"/>
          <w:lang w:val="el-GR"/>
        </w:rPr>
        <w:t>Μαργαρίτα Γκέκα</w:t>
      </w:r>
      <w:r w:rsidRPr="00EE4008">
        <w:rPr>
          <w:lang w:val="el-GR"/>
        </w:rPr>
        <w:t xml:space="preserve">, </w:t>
      </w:r>
      <w:r w:rsidRPr="00EE4008">
        <w:rPr>
          <w:u w:val="single"/>
          <w:lang w:val="el-GR"/>
        </w:rPr>
        <w:t xml:space="preserve">Γεωργία </w:t>
      </w:r>
      <w:proofErr w:type="spellStart"/>
      <w:r w:rsidRPr="00EE4008">
        <w:rPr>
          <w:u w:val="single"/>
          <w:lang w:val="el-GR"/>
        </w:rPr>
        <w:t>Ψιούρη</w:t>
      </w:r>
      <w:proofErr w:type="spellEnd"/>
      <w:r w:rsidRPr="00EE4008">
        <w:rPr>
          <w:lang w:val="el-GR"/>
        </w:rPr>
        <w:t xml:space="preserve">, </w:t>
      </w:r>
      <w:r w:rsidRPr="00EE4008">
        <w:rPr>
          <w:u w:val="single"/>
          <w:lang w:val="el-GR"/>
        </w:rPr>
        <w:t xml:space="preserve">Μυρσίνη </w:t>
      </w:r>
      <w:proofErr w:type="spellStart"/>
      <w:r w:rsidRPr="00EE4008">
        <w:rPr>
          <w:u w:val="single"/>
          <w:lang w:val="el-GR"/>
        </w:rPr>
        <w:t>Καρακάσογλου</w:t>
      </w:r>
      <w:proofErr w:type="spellEnd"/>
      <w:r w:rsidRPr="00EE4008">
        <w:rPr>
          <w:lang w:val="el-GR"/>
        </w:rPr>
        <w:t xml:space="preserve">, </w:t>
      </w:r>
      <w:r w:rsidRPr="00EE4008">
        <w:rPr>
          <w:u w:val="single"/>
          <w:lang w:val="el-GR"/>
        </w:rPr>
        <w:t xml:space="preserve">Δάφνη-Δήμητρα </w:t>
      </w:r>
      <w:proofErr w:type="spellStart"/>
      <w:r w:rsidRPr="00EE4008">
        <w:rPr>
          <w:u w:val="single"/>
          <w:lang w:val="el-GR"/>
        </w:rPr>
        <w:t>Παντελιάδη</w:t>
      </w:r>
      <w:proofErr w:type="spellEnd"/>
      <w:r w:rsidRPr="00EE4008">
        <w:rPr>
          <w:lang w:val="el-GR"/>
        </w:rPr>
        <w:t xml:space="preserve">, </w:t>
      </w:r>
      <w:r w:rsidRPr="00EE4008">
        <w:rPr>
          <w:u w:val="single"/>
          <w:lang w:val="el-GR"/>
        </w:rPr>
        <w:t xml:space="preserve">Πηνελόπη </w:t>
      </w:r>
      <w:proofErr w:type="spellStart"/>
      <w:r w:rsidRPr="00EE4008">
        <w:rPr>
          <w:u w:val="single"/>
          <w:lang w:val="el-GR"/>
        </w:rPr>
        <w:t>Μπαμπαλού</w:t>
      </w:r>
      <w:proofErr w:type="spellEnd"/>
      <w:r w:rsidRPr="00EE4008">
        <w:rPr>
          <w:lang w:val="el-GR"/>
        </w:rPr>
        <w:t>), στις οποίες αναφέρθηκαν στην ξεχωριστή εμπειρία εκπαίδευσης που αποκόμισαν από τη συμμετοχή τους στο έργο και τη σημασία των ψηφιακών δεξιοτήτων που ανέπτυξαν και πιστοποίησαν.</w:t>
      </w:r>
    </w:p>
    <w:p w:rsidR="00EE4008" w:rsidRPr="00EE4008" w:rsidRDefault="00EE4008" w:rsidP="00EE4008">
      <w:pPr>
        <w:spacing w:after="120"/>
        <w:jc w:val="both"/>
        <w:rPr>
          <w:lang w:val="el-GR"/>
        </w:rPr>
      </w:pPr>
      <w:r w:rsidRPr="00EE4008">
        <w:rPr>
          <w:lang w:val="el-GR"/>
        </w:rPr>
        <w:t xml:space="preserve">Την Ημερίδα παρακολούθησαν περισσότεροι από 50 συμμετέχοντες, οι οποίοι συμμετείχαν σε ανοιχτό και γόνιμο διάλογο με ειδικούς επιστήμονες και εκπροσώπους της Κοινωνίας των Πολιτών για τη χρήση της ψηφιακής τεχνολογίας στο πλαίσιο καινοτόμων και εναλλακτικών εκπαιδευτικών μεθόδων της Εκπαίδευσης Ενηλίκων. Συζήτησαν με τους ειδικούς από τον χώρο της γλωσσολογίας, της εκπαίδευσης ενηλίκων, της εκμάθησης ξένων γλωσσών, της ψηφιακής τεχνολογίας αλλά και της γαστρονομίας και του πολιτισμού. Με ιδιαίτερο ενδιαφέρον παρακολούθησαν και μοιράστηκαν τις προσωπικές αφηγήσεις των εκπαιδευομένων από την εμπειρία της συμμετοχής τους στο έργο και συζήτησαν μαζί τους ιδέες για περαιτέρω αξιοποίηση των αποτελεσμάτων του. </w:t>
      </w:r>
    </w:p>
    <w:p w:rsidR="00EE4008" w:rsidRPr="00EE4008" w:rsidRDefault="00EE4008" w:rsidP="00EE4008">
      <w:pPr>
        <w:spacing w:after="120"/>
        <w:jc w:val="both"/>
        <w:rPr>
          <w:lang w:val="el-GR"/>
        </w:rPr>
      </w:pPr>
      <w:r w:rsidRPr="00EE4008">
        <w:rPr>
          <w:lang w:val="el-GR"/>
        </w:rPr>
        <w:t xml:space="preserve">Για περισσότερες πληροφορίες σχετικά με το ερευνητικό έργο της ομάδας </w:t>
      </w:r>
      <w:r>
        <w:t>DAISSy</w:t>
      </w:r>
      <w:r w:rsidRPr="00EE4008">
        <w:rPr>
          <w:lang w:val="el-GR"/>
        </w:rPr>
        <w:t xml:space="preserve"> μπορείτε να επισκεφτείτε τη σελίδα </w:t>
      </w:r>
      <w:hyperlink r:id="rId7" w:history="1">
        <w:r w:rsidRPr="00725E6F">
          <w:rPr>
            <w:rStyle w:val="-"/>
          </w:rPr>
          <w:t>http</w:t>
        </w:r>
        <w:r w:rsidRPr="00EE4008">
          <w:rPr>
            <w:rStyle w:val="-"/>
            <w:lang w:val="el-GR"/>
          </w:rPr>
          <w:t>://</w:t>
        </w:r>
        <w:proofErr w:type="spellStart"/>
        <w:r w:rsidRPr="00725E6F">
          <w:rPr>
            <w:rStyle w:val="-"/>
          </w:rPr>
          <w:t>daissy</w:t>
        </w:r>
        <w:proofErr w:type="spellEnd"/>
        <w:r w:rsidRPr="00EE4008">
          <w:rPr>
            <w:rStyle w:val="-"/>
            <w:lang w:val="el-GR"/>
          </w:rPr>
          <w:t>.</w:t>
        </w:r>
        <w:proofErr w:type="spellStart"/>
        <w:r w:rsidRPr="00725E6F">
          <w:rPr>
            <w:rStyle w:val="-"/>
          </w:rPr>
          <w:t>eap</w:t>
        </w:r>
        <w:proofErr w:type="spellEnd"/>
        <w:r w:rsidRPr="00EE4008">
          <w:rPr>
            <w:rStyle w:val="-"/>
            <w:lang w:val="el-GR"/>
          </w:rPr>
          <w:t>.</w:t>
        </w:r>
        <w:r w:rsidRPr="00725E6F">
          <w:rPr>
            <w:rStyle w:val="-"/>
          </w:rPr>
          <w:t>gr</w:t>
        </w:r>
      </w:hyperlink>
    </w:p>
    <w:p w:rsidR="00EE4008" w:rsidRPr="00EE4008" w:rsidRDefault="00EE4008" w:rsidP="00EE4008">
      <w:pPr>
        <w:spacing w:after="120"/>
        <w:jc w:val="both"/>
        <w:rPr>
          <w:lang w:val="el-GR"/>
        </w:rPr>
      </w:pPr>
    </w:p>
    <w:p w:rsidR="00741264" w:rsidRPr="00EE4008" w:rsidRDefault="00741264" w:rsidP="00EE4008">
      <w:pPr>
        <w:rPr>
          <w:lang w:val="el-GR"/>
        </w:rPr>
      </w:pPr>
    </w:p>
    <w:sectPr w:rsidR="00741264" w:rsidRPr="00EE4008" w:rsidSect="0077222D">
      <w:headerReference w:type="default" r:id="rId8"/>
      <w:footerReference w:type="default" r:id="rId9"/>
      <w:pgSz w:w="11906" w:h="16838"/>
      <w:pgMar w:top="1359" w:right="1800" w:bottom="1440" w:left="1800" w:header="284"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56" w:rsidRDefault="006D7956" w:rsidP="0077222D">
      <w:pPr>
        <w:spacing w:after="0" w:line="240" w:lineRule="auto"/>
      </w:pPr>
      <w:r>
        <w:separator/>
      </w:r>
    </w:p>
  </w:endnote>
  <w:endnote w:type="continuationSeparator" w:id="0">
    <w:p w:rsidR="006D7956" w:rsidRDefault="006D7956" w:rsidP="0077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DejaVu Sans Condensed"/>
    <w:charset w:val="A1"/>
    <w:family w:val="swiss"/>
    <w:pitch w:val="variable"/>
    <w:sig w:usb0="00000001" w:usb1="4000205B" w:usb2="00000028"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2D" w:rsidRPr="0077222D" w:rsidRDefault="0077222D">
    <w:pPr>
      <w:pStyle w:val="a4"/>
      <w:rPr>
        <w:sz w:val="10"/>
      </w:rPr>
    </w:pPr>
  </w:p>
  <w:tbl>
    <w:tblPr>
      <w:tblStyle w:val="a5"/>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953"/>
    </w:tblGrid>
    <w:tr w:rsidR="0077222D" w:rsidTr="00253364">
      <w:tc>
        <w:tcPr>
          <w:tcW w:w="2978" w:type="dxa"/>
        </w:tcPr>
        <w:p w:rsidR="0077222D" w:rsidRDefault="0077222D" w:rsidP="00253364">
          <w:pPr>
            <w:jc w:val="center"/>
            <w:rPr>
              <w:rFonts w:ascii="Open Sans" w:eastAsia="Calibri" w:hAnsi="Open Sans" w:cs="Open Sans"/>
              <w:b/>
              <w:bCs/>
              <w:sz w:val="19"/>
              <w:szCs w:val="19"/>
              <w:lang w:val="el-GR"/>
            </w:rPr>
          </w:pPr>
          <w:r w:rsidRPr="009731E8">
            <w:rPr>
              <w:rFonts w:ascii="Open Sans" w:eastAsia="Calibri" w:hAnsi="Open Sans" w:cs="Open Sans"/>
              <w:noProof/>
              <w:color w:val="0047AA"/>
              <w:sz w:val="16"/>
              <w:szCs w:val="16"/>
            </w:rPr>
            <w:drawing>
              <wp:inline distT="0" distB="0" distL="0" distR="0" wp14:anchorId="46B8219E" wp14:editId="20EE7F85">
                <wp:extent cx="1724660" cy="577850"/>
                <wp:effectExtent l="0" t="0" r="0" b="0"/>
                <wp:docPr id="5" name="Εικόνα 7"/>
                <wp:cNvGraphicFramePr/>
                <a:graphic xmlns:a="http://schemas.openxmlformats.org/drawingml/2006/main">
                  <a:graphicData uri="http://schemas.openxmlformats.org/drawingml/2006/picture">
                    <pic:pic xmlns:pic="http://schemas.openxmlformats.org/drawingml/2006/picture">
                      <pic:nvPicPr>
                        <pic:cNvPr id="16"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77850"/>
                        </a:xfrm>
                        <a:prstGeom prst="rect">
                          <a:avLst/>
                        </a:prstGeom>
                      </pic:spPr>
                    </pic:pic>
                  </a:graphicData>
                </a:graphic>
              </wp:inline>
            </w:drawing>
          </w:r>
        </w:p>
      </w:tc>
      <w:tc>
        <w:tcPr>
          <w:tcW w:w="5953" w:type="dxa"/>
        </w:tcPr>
        <w:p w:rsidR="0077222D" w:rsidRPr="00EF424E" w:rsidRDefault="0077222D" w:rsidP="00253364">
          <w:pPr>
            <w:ind w:right="-17"/>
            <w:jc w:val="both"/>
            <w:rPr>
              <w:rFonts w:ascii="Open Sans" w:eastAsia="Calibri" w:hAnsi="Open Sans" w:cs="Open Sans"/>
              <w:color w:val="0047AA"/>
              <w:sz w:val="14"/>
              <w:szCs w:val="14"/>
              <w:lang w:val="el-GR"/>
            </w:rPr>
          </w:pPr>
          <w:r w:rsidRPr="00EF424E">
            <w:rPr>
              <w:rFonts w:ascii="Calibri" w:hAnsi="Calibri" w:cs="Arial"/>
              <w:i/>
              <w:iCs/>
              <w:color w:val="1F497D"/>
              <w:sz w:val="14"/>
              <w:szCs w:val="14"/>
              <w:shd w:val="clear" w:color="auto" w:fill="FFFFFF"/>
              <w:lang w:val="el-GR"/>
            </w:rPr>
            <w:t>Το σχέδιο αυτό χρηματοδοτήθηκε με την υποστήριξη της Ευρωπαϊκής Επιτροπής. Η υποστήριξη της Ευρωπαϊκής Επιτροπής για την παραγωγή της παρούσας δημοσίευσης</w:t>
          </w:r>
          <w:r w:rsidRPr="00EF424E">
            <w:rPr>
              <w:rFonts w:ascii="Calibri" w:hAnsi="Calibri" w:cs="Arial"/>
              <w:i/>
              <w:iCs/>
              <w:color w:val="1F497D"/>
              <w:sz w:val="14"/>
              <w:szCs w:val="14"/>
              <w:shd w:val="clear" w:color="auto" w:fill="FFFFFF"/>
            </w:rPr>
            <w:t> </w:t>
          </w:r>
          <w:r w:rsidRPr="00EF424E">
            <w:rPr>
              <w:rFonts w:ascii="Calibri" w:hAnsi="Calibri" w:cs="Arial"/>
              <w:i/>
              <w:iCs/>
              <w:color w:val="1F497D"/>
              <w:sz w:val="14"/>
              <w:szCs w:val="14"/>
              <w:shd w:val="clear" w:color="auto" w:fill="FFFFFF"/>
              <w:lang w:val="el-GR"/>
            </w:rPr>
            <w:t xml:space="preserve"> δεν συνιστά αποδοχή των περιεχομένων, τα οποία αντανακλούν τις απόψεις μόνο των συντακτών της και η Επιτροπή δεν ευθύνεται για τυχόν χρήση των πληροφοριών που περιέχονται σε αυτήν.</w:t>
          </w:r>
          <w:r w:rsidRPr="00EF424E">
            <w:rPr>
              <w:rFonts w:ascii="Open Sans" w:eastAsia="Calibri" w:hAnsi="Open Sans" w:cs="Open Sans"/>
              <w:color w:val="0047AA"/>
              <w:sz w:val="14"/>
              <w:szCs w:val="14"/>
              <w:lang w:val="el-GR"/>
            </w:rPr>
            <w:t xml:space="preserve"> </w:t>
          </w:r>
        </w:p>
        <w:p w:rsidR="0077222D" w:rsidRPr="00964C95" w:rsidRDefault="0077222D" w:rsidP="00253364">
          <w:pPr>
            <w:tabs>
              <w:tab w:val="left" w:pos="3619"/>
              <w:tab w:val="left" w:pos="6286"/>
            </w:tabs>
            <w:ind w:right="-17"/>
            <w:rPr>
              <w:rFonts w:ascii="Open Sans" w:eastAsia="Calibri" w:hAnsi="Open Sans" w:cs="Open Sans"/>
              <w:color w:val="0047AA"/>
              <w:sz w:val="14"/>
              <w:szCs w:val="16"/>
              <w:lang w:val="el-GR"/>
            </w:rPr>
          </w:pPr>
          <w:proofErr w:type="spellStart"/>
          <w:r w:rsidRPr="00EF424E">
            <w:rPr>
              <w:rFonts w:ascii="Calibri" w:hAnsi="Calibri" w:cs="Arial"/>
              <w:b/>
              <w:bCs/>
              <w:i/>
              <w:iCs/>
              <w:color w:val="1F497D"/>
              <w:sz w:val="14"/>
              <w:szCs w:val="14"/>
              <w:shd w:val="clear" w:color="auto" w:fill="FFFFFF"/>
            </w:rPr>
            <w:t>Αρ</w:t>
          </w:r>
          <w:proofErr w:type="spellEnd"/>
          <w:r w:rsidRPr="00EF424E">
            <w:rPr>
              <w:rFonts w:ascii="Calibri" w:hAnsi="Calibri" w:cs="Arial"/>
              <w:b/>
              <w:bCs/>
              <w:i/>
              <w:iCs/>
              <w:color w:val="1F497D"/>
              <w:sz w:val="14"/>
              <w:szCs w:val="14"/>
              <w:shd w:val="clear" w:color="auto" w:fill="FFFFFF"/>
            </w:rPr>
            <w:t xml:space="preserve">. </w:t>
          </w:r>
          <w:proofErr w:type="spellStart"/>
          <w:r w:rsidRPr="00EF424E">
            <w:rPr>
              <w:rFonts w:ascii="Calibri" w:hAnsi="Calibri" w:cs="Arial"/>
              <w:b/>
              <w:bCs/>
              <w:i/>
              <w:iCs/>
              <w:color w:val="1F497D"/>
              <w:sz w:val="14"/>
              <w:szCs w:val="14"/>
              <w:shd w:val="clear" w:color="auto" w:fill="FFFFFF"/>
            </w:rPr>
            <w:t>Έργου</w:t>
          </w:r>
          <w:proofErr w:type="spellEnd"/>
          <w:r w:rsidRPr="00EF424E">
            <w:rPr>
              <w:rFonts w:ascii="Calibri" w:hAnsi="Calibri" w:cs="Arial"/>
              <w:b/>
              <w:bCs/>
              <w:i/>
              <w:iCs/>
              <w:color w:val="1F497D"/>
              <w:sz w:val="14"/>
              <w:szCs w:val="14"/>
              <w:shd w:val="clear" w:color="auto" w:fill="FFFFFF"/>
            </w:rPr>
            <w:t>: 2016-1-UK01-KA204-024254</w:t>
          </w:r>
        </w:p>
      </w:tc>
    </w:tr>
  </w:tbl>
  <w:p w:rsidR="0077222D" w:rsidRDefault="0077222D" w:rsidP="00772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56" w:rsidRDefault="006D7956" w:rsidP="0077222D">
      <w:pPr>
        <w:spacing w:after="0" w:line="240" w:lineRule="auto"/>
      </w:pPr>
      <w:r>
        <w:separator/>
      </w:r>
    </w:p>
  </w:footnote>
  <w:footnote w:type="continuationSeparator" w:id="0">
    <w:p w:rsidR="006D7956" w:rsidRDefault="006D7956" w:rsidP="0077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8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523"/>
      <w:gridCol w:w="3019"/>
    </w:tblGrid>
    <w:tr w:rsidR="0077222D" w:rsidTr="00253364">
      <w:trPr>
        <w:trHeight w:val="866"/>
        <w:jc w:val="center"/>
      </w:trPr>
      <w:tc>
        <w:tcPr>
          <w:tcW w:w="2213" w:type="dxa"/>
          <w:vAlign w:val="center"/>
        </w:tcPr>
        <w:p w:rsidR="0077222D" w:rsidRDefault="0077222D" w:rsidP="00253364">
          <w:pPr>
            <w:pStyle w:val="a3"/>
            <w:jc w:val="center"/>
            <w:rPr>
              <w:lang w:val="el-GR"/>
            </w:rPr>
          </w:pPr>
          <w:r>
            <w:rPr>
              <w:noProof/>
            </w:rPr>
            <w:drawing>
              <wp:inline distT="0" distB="0" distL="0" distR="0" wp14:anchorId="522A9667" wp14:editId="46D8D7AB">
                <wp:extent cx="919851" cy="627695"/>
                <wp:effectExtent l="19050" t="0" r="0" b="0"/>
                <wp:docPr id="7" name="Picture 14" descr="logo_DAISSy_EAP_lekt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ISSy_EAP_lektiko.png"/>
                        <pic:cNvPicPr/>
                      </pic:nvPicPr>
                      <pic:blipFill>
                        <a:blip r:embed="rId1"/>
                        <a:stretch>
                          <a:fillRect/>
                        </a:stretch>
                      </pic:blipFill>
                      <pic:spPr>
                        <a:xfrm>
                          <a:off x="0" y="0"/>
                          <a:ext cx="924158" cy="630634"/>
                        </a:xfrm>
                        <a:prstGeom prst="rect">
                          <a:avLst/>
                        </a:prstGeom>
                      </pic:spPr>
                    </pic:pic>
                  </a:graphicData>
                </a:graphic>
              </wp:inline>
            </w:drawing>
          </w:r>
        </w:p>
      </w:tc>
      <w:tc>
        <w:tcPr>
          <w:tcW w:w="3523" w:type="dxa"/>
          <w:vAlign w:val="center"/>
        </w:tcPr>
        <w:p w:rsidR="0077222D" w:rsidRDefault="0077222D" w:rsidP="00253364">
          <w:pPr>
            <w:pStyle w:val="a3"/>
            <w:jc w:val="center"/>
            <w:rPr>
              <w:lang w:val="el-GR"/>
            </w:rPr>
          </w:pPr>
          <w:r w:rsidRPr="003340F9">
            <w:rPr>
              <w:noProof/>
            </w:rPr>
            <w:drawing>
              <wp:inline distT="0" distB="0" distL="0" distR="0" wp14:anchorId="07D68454" wp14:editId="4B9F4FC0">
                <wp:extent cx="1750442" cy="763830"/>
                <wp:effectExtent l="19050" t="0" r="215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t="8497" r="68160" b="72985"/>
                        <a:stretch>
                          <a:fillRect/>
                        </a:stretch>
                      </pic:blipFill>
                      <pic:spPr bwMode="auto">
                        <a:xfrm>
                          <a:off x="0" y="0"/>
                          <a:ext cx="1752661" cy="764798"/>
                        </a:xfrm>
                        <a:prstGeom prst="rect">
                          <a:avLst/>
                        </a:prstGeom>
                        <a:noFill/>
                        <a:ln w="9525">
                          <a:noFill/>
                          <a:miter lim="800000"/>
                          <a:headEnd/>
                          <a:tailEnd/>
                        </a:ln>
                      </pic:spPr>
                    </pic:pic>
                  </a:graphicData>
                </a:graphic>
              </wp:inline>
            </w:drawing>
          </w:r>
        </w:p>
      </w:tc>
      <w:tc>
        <w:tcPr>
          <w:tcW w:w="3019" w:type="dxa"/>
          <w:vAlign w:val="center"/>
        </w:tcPr>
        <w:p w:rsidR="0077222D" w:rsidRDefault="0077222D" w:rsidP="00253364">
          <w:pPr>
            <w:pStyle w:val="a3"/>
            <w:jc w:val="center"/>
            <w:rPr>
              <w:lang w:val="el-GR"/>
            </w:rPr>
          </w:pPr>
          <w:r>
            <w:rPr>
              <w:noProof/>
            </w:rPr>
            <w:drawing>
              <wp:inline distT="0" distB="0" distL="0" distR="0" wp14:anchorId="39C34C4C" wp14:editId="1452C765">
                <wp:extent cx="1526875" cy="596261"/>
                <wp:effectExtent l="1905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565" cy="595359"/>
                        </a:xfrm>
                        <a:prstGeom prst="rect">
                          <a:avLst/>
                        </a:prstGeom>
                      </pic:spPr>
                    </pic:pic>
                  </a:graphicData>
                </a:graphic>
              </wp:inline>
            </w:drawing>
          </w:r>
        </w:p>
      </w:tc>
    </w:tr>
  </w:tbl>
  <w:p w:rsidR="0077222D" w:rsidRDefault="007722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D"/>
    <w:rsid w:val="00174934"/>
    <w:rsid w:val="006D7956"/>
    <w:rsid w:val="00741264"/>
    <w:rsid w:val="0077222D"/>
    <w:rsid w:val="008224F8"/>
    <w:rsid w:val="00860F6D"/>
    <w:rsid w:val="009D7FE9"/>
    <w:rsid w:val="00B77910"/>
    <w:rsid w:val="00D5253E"/>
    <w:rsid w:val="00EC56E8"/>
    <w:rsid w:val="00EE4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0F6D"/>
    <w:rPr>
      <w:color w:val="0000FF"/>
      <w:u w:val="single"/>
    </w:rPr>
  </w:style>
  <w:style w:type="paragraph" w:styleId="a3">
    <w:name w:val="header"/>
    <w:basedOn w:val="a"/>
    <w:link w:val="Char"/>
    <w:uiPriority w:val="99"/>
    <w:unhideWhenUsed/>
    <w:rsid w:val="0077222D"/>
    <w:pPr>
      <w:tabs>
        <w:tab w:val="center" w:pos="4320"/>
        <w:tab w:val="right" w:pos="8640"/>
      </w:tabs>
      <w:spacing w:after="0" w:line="240" w:lineRule="auto"/>
    </w:pPr>
  </w:style>
  <w:style w:type="character" w:customStyle="1" w:styleId="Char">
    <w:name w:val="Κεφαλίδα Char"/>
    <w:basedOn w:val="a0"/>
    <w:link w:val="a3"/>
    <w:uiPriority w:val="99"/>
    <w:rsid w:val="0077222D"/>
  </w:style>
  <w:style w:type="paragraph" w:styleId="a4">
    <w:name w:val="footer"/>
    <w:basedOn w:val="a"/>
    <w:link w:val="Char0"/>
    <w:uiPriority w:val="99"/>
    <w:unhideWhenUsed/>
    <w:rsid w:val="0077222D"/>
    <w:pPr>
      <w:tabs>
        <w:tab w:val="center" w:pos="4320"/>
        <w:tab w:val="right" w:pos="8640"/>
      </w:tabs>
      <w:spacing w:after="0" w:line="240" w:lineRule="auto"/>
    </w:pPr>
  </w:style>
  <w:style w:type="character" w:customStyle="1" w:styleId="Char0">
    <w:name w:val="Υποσέλιδο Char"/>
    <w:basedOn w:val="a0"/>
    <w:link w:val="a4"/>
    <w:uiPriority w:val="99"/>
    <w:rsid w:val="0077222D"/>
  </w:style>
  <w:style w:type="table" w:styleId="a5">
    <w:name w:val="Table Grid"/>
    <w:basedOn w:val="a1"/>
    <w:uiPriority w:val="59"/>
    <w:rsid w:val="0077222D"/>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722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72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0F6D"/>
    <w:rPr>
      <w:color w:val="0000FF"/>
      <w:u w:val="single"/>
    </w:rPr>
  </w:style>
  <w:style w:type="paragraph" w:styleId="a3">
    <w:name w:val="header"/>
    <w:basedOn w:val="a"/>
    <w:link w:val="Char"/>
    <w:uiPriority w:val="99"/>
    <w:unhideWhenUsed/>
    <w:rsid w:val="0077222D"/>
    <w:pPr>
      <w:tabs>
        <w:tab w:val="center" w:pos="4320"/>
        <w:tab w:val="right" w:pos="8640"/>
      </w:tabs>
      <w:spacing w:after="0" w:line="240" w:lineRule="auto"/>
    </w:pPr>
  </w:style>
  <w:style w:type="character" w:customStyle="1" w:styleId="Char">
    <w:name w:val="Κεφαλίδα Char"/>
    <w:basedOn w:val="a0"/>
    <w:link w:val="a3"/>
    <w:uiPriority w:val="99"/>
    <w:rsid w:val="0077222D"/>
  </w:style>
  <w:style w:type="paragraph" w:styleId="a4">
    <w:name w:val="footer"/>
    <w:basedOn w:val="a"/>
    <w:link w:val="Char0"/>
    <w:uiPriority w:val="99"/>
    <w:unhideWhenUsed/>
    <w:rsid w:val="0077222D"/>
    <w:pPr>
      <w:tabs>
        <w:tab w:val="center" w:pos="4320"/>
        <w:tab w:val="right" w:pos="8640"/>
      </w:tabs>
      <w:spacing w:after="0" w:line="240" w:lineRule="auto"/>
    </w:pPr>
  </w:style>
  <w:style w:type="character" w:customStyle="1" w:styleId="Char0">
    <w:name w:val="Υποσέλιδο Char"/>
    <w:basedOn w:val="a0"/>
    <w:link w:val="a4"/>
    <w:uiPriority w:val="99"/>
    <w:rsid w:val="0077222D"/>
  </w:style>
  <w:style w:type="table" w:styleId="a5">
    <w:name w:val="Table Grid"/>
    <w:basedOn w:val="a1"/>
    <w:uiPriority w:val="59"/>
    <w:rsid w:val="0077222D"/>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722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7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issy.eap.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pierrakeas</cp:lastModifiedBy>
  <cp:revision>3</cp:revision>
  <dcterms:created xsi:type="dcterms:W3CDTF">2018-11-28T18:26:00Z</dcterms:created>
  <dcterms:modified xsi:type="dcterms:W3CDTF">2018-11-28T18:27:00Z</dcterms:modified>
</cp:coreProperties>
</file>